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BA0" w:rsidRDefault="00BA7BA0" w:rsidP="00BA7BA0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bookmarkStart w:id="0" w:name="_Toc256959502"/>
      <w:r>
        <w:rPr>
          <w:rFonts w:ascii="Times New Roman" w:hAnsi="Times New Roman" w:cs="Times New Roman"/>
          <w:i w:val="0"/>
        </w:rPr>
        <w:t>ЛЕКЦИЯ 7</w:t>
      </w:r>
    </w:p>
    <w:p w:rsidR="00BA7BA0" w:rsidRDefault="00BA7BA0" w:rsidP="00BA7BA0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</w:p>
    <w:p w:rsidR="00BA7BA0" w:rsidRPr="00A05B70" w:rsidRDefault="00BA7BA0" w:rsidP="00BA7BA0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r w:rsidRPr="00A05B70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</w:rPr>
        <w:t>10</w:t>
      </w:r>
      <w:r w:rsidRPr="00A05B70">
        <w:rPr>
          <w:rFonts w:ascii="Times New Roman" w:hAnsi="Times New Roman" w:cs="Times New Roman"/>
          <w:i w:val="0"/>
        </w:rPr>
        <w:t xml:space="preserve"> </w:t>
      </w:r>
      <w:r>
        <w:rPr>
          <w:rFonts w:ascii="Times New Roman" w:hAnsi="Times New Roman" w:cs="Times New Roman"/>
          <w:i w:val="0"/>
        </w:rPr>
        <w:t>Фильтрование воды</w:t>
      </w:r>
      <w:bookmarkEnd w:id="0"/>
    </w:p>
    <w:p w:rsidR="00BA7BA0" w:rsidRDefault="00BA7BA0" w:rsidP="00BA7BA0">
      <w:pPr>
        <w:shd w:val="clear" w:color="auto" w:fill="FFFFFF"/>
        <w:ind w:firstLine="709"/>
        <w:jc w:val="both"/>
        <w:rPr>
          <w:b/>
          <w:sz w:val="28"/>
          <w:szCs w:val="28"/>
        </w:rPr>
      </w:pP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Обычно после осветления воды в отстойниках или осветлителях ее фильтруют. </w:t>
      </w:r>
    </w:p>
    <w:p w:rsidR="00BA7BA0" w:rsidRPr="00EA3118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Pr="00376839" w:rsidRDefault="00BA7BA0" w:rsidP="00BA7BA0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1" w:name="_Toc256959503"/>
      <w:r w:rsidRPr="00376839">
        <w:rPr>
          <w:rFonts w:ascii="Times New Roman" w:hAnsi="Times New Roman" w:cs="Times New Roman"/>
          <w:b w:val="0"/>
          <w:sz w:val="28"/>
          <w:szCs w:val="28"/>
        </w:rPr>
        <w:t>1.10.1 Классификация фильтров</w:t>
      </w:r>
      <w:bookmarkEnd w:id="1"/>
    </w:p>
    <w:p w:rsidR="00BA7BA0" w:rsidRDefault="00BA7BA0" w:rsidP="00BA7BA0">
      <w:pPr>
        <w:shd w:val="clear" w:color="auto" w:fill="FFFFFF"/>
        <w:ind w:firstLine="709"/>
        <w:jc w:val="center"/>
        <w:rPr>
          <w:b/>
          <w:color w:val="000000"/>
          <w:spacing w:val="11"/>
          <w:sz w:val="28"/>
          <w:szCs w:val="28"/>
        </w:rPr>
      </w:pPr>
    </w:p>
    <w:p w:rsidR="00BA7BA0" w:rsidRPr="00EF1C29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F1C29">
        <w:rPr>
          <w:color w:val="000000"/>
          <w:spacing w:val="11"/>
          <w:sz w:val="28"/>
          <w:szCs w:val="28"/>
        </w:rPr>
        <w:t>В зависимости от качества и количества обрабатываемой природной воды, требований к степени ее очистки, технологических и технико-экономических показателей применя</w:t>
      </w:r>
      <w:r w:rsidRPr="00EF1C29">
        <w:rPr>
          <w:color w:val="000000"/>
          <w:spacing w:val="11"/>
          <w:sz w:val="28"/>
          <w:szCs w:val="28"/>
        </w:rPr>
        <w:softHyphen/>
        <w:t>ют различные типы фильтров.</w:t>
      </w:r>
    </w:p>
    <w:p w:rsidR="00BA7BA0" w:rsidRPr="00EF1C29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75533">
        <w:rPr>
          <w:b/>
          <w:color w:val="000000"/>
          <w:spacing w:val="11"/>
          <w:sz w:val="28"/>
          <w:szCs w:val="28"/>
        </w:rPr>
        <w:t>Скорые безнапорные фильтры</w:t>
      </w:r>
      <w:r w:rsidRPr="00EF1C29">
        <w:rPr>
          <w:color w:val="000000"/>
          <w:spacing w:val="11"/>
          <w:sz w:val="28"/>
          <w:szCs w:val="28"/>
        </w:rPr>
        <w:t xml:space="preserve"> применяют в двухступенчатых схемах очистки воды с предварительным осветлением (в отстойниках, осветлите</w:t>
      </w:r>
      <w:r w:rsidRPr="00EF1C29">
        <w:rPr>
          <w:color w:val="000000"/>
          <w:spacing w:val="11"/>
          <w:sz w:val="28"/>
          <w:szCs w:val="28"/>
        </w:rPr>
        <w:softHyphen/>
        <w:t xml:space="preserve">лях, контактных </w:t>
      </w:r>
      <w:proofErr w:type="spellStart"/>
      <w:r w:rsidRPr="00EF1C29">
        <w:rPr>
          <w:color w:val="000000"/>
          <w:spacing w:val="11"/>
          <w:sz w:val="28"/>
          <w:szCs w:val="28"/>
        </w:rPr>
        <w:t>префильтрах</w:t>
      </w:r>
      <w:proofErr w:type="spellEnd"/>
      <w:r w:rsidRPr="00EF1C29">
        <w:rPr>
          <w:color w:val="000000"/>
          <w:spacing w:val="11"/>
          <w:sz w:val="28"/>
          <w:szCs w:val="28"/>
        </w:rPr>
        <w:t xml:space="preserve">) и в одноступенчатых схемах очистки воды без предварительного осветления с </w:t>
      </w:r>
      <w:proofErr w:type="spellStart"/>
      <w:r w:rsidRPr="00EF1C29">
        <w:rPr>
          <w:color w:val="000000"/>
          <w:spacing w:val="11"/>
          <w:sz w:val="28"/>
          <w:szCs w:val="28"/>
        </w:rPr>
        <w:t>реагентной</w:t>
      </w:r>
      <w:proofErr w:type="spellEnd"/>
      <w:r w:rsidRPr="00EF1C29">
        <w:rPr>
          <w:color w:val="000000"/>
          <w:spacing w:val="11"/>
          <w:sz w:val="28"/>
          <w:szCs w:val="28"/>
        </w:rPr>
        <w:t xml:space="preserve"> обработкой для получения воды питьевого качества.</w:t>
      </w:r>
    </w:p>
    <w:p w:rsidR="00BA7BA0" w:rsidRPr="00EF1C29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75533">
        <w:rPr>
          <w:b/>
          <w:color w:val="000000"/>
          <w:spacing w:val="11"/>
          <w:sz w:val="28"/>
          <w:szCs w:val="28"/>
        </w:rPr>
        <w:t>Скорые напорные фильтры</w:t>
      </w:r>
      <w:r w:rsidRPr="00EF1C29">
        <w:rPr>
          <w:color w:val="000000"/>
          <w:spacing w:val="11"/>
          <w:sz w:val="28"/>
          <w:szCs w:val="28"/>
        </w:rPr>
        <w:t xml:space="preserve"> наиболее широко применяют в односту</w:t>
      </w:r>
      <w:r w:rsidRPr="00EF1C29">
        <w:rPr>
          <w:color w:val="000000"/>
          <w:spacing w:val="11"/>
          <w:sz w:val="28"/>
          <w:szCs w:val="28"/>
        </w:rPr>
        <w:softHyphen/>
        <w:t xml:space="preserve">пенчатых схемах очистки воды без предварительного осветления с </w:t>
      </w:r>
      <w:proofErr w:type="spellStart"/>
      <w:r w:rsidRPr="00EF1C29">
        <w:rPr>
          <w:color w:val="000000"/>
          <w:spacing w:val="11"/>
          <w:sz w:val="28"/>
          <w:szCs w:val="28"/>
        </w:rPr>
        <w:t>реагент</w:t>
      </w:r>
      <w:r w:rsidRPr="00EF1C29">
        <w:rPr>
          <w:color w:val="000000"/>
          <w:spacing w:val="11"/>
          <w:sz w:val="28"/>
          <w:szCs w:val="28"/>
        </w:rPr>
        <w:softHyphen/>
        <w:t>ной</w:t>
      </w:r>
      <w:proofErr w:type="spellEnd"/>
      <w:r w:rsidRPr="00EF1C29">
        <w:rPr>
          <w:color w:val="000000"/>
          <w:spacing w:val="11"/>
          <w:sz w:val="28"/>
          <w:szCs w:val="28"/>
        </w:rPr>
        <w:t xml:space="preserve"> обработкой и без нее для получения воды, используемой на техниче</w:t>
      </w:r>
      <w:r w:rsidRPr="00EF1C29">
        <w:rPr>
          <w:color w:val="000000"/>
          <w:spacing w:val="11"/>
          <w:sz w:val="28"/>
          <w:szCs w:val="28"/>
        </w:rPr>
        <w:softHyphen/>
        <w:t>ские цели (реже для питьевых целей).</w:t>
      </w:r>
    </w:p>
    <w:p w:rsidR="00BA7BA0" w:rsidRPr="00EF1C29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75533">
        <w:rPr>
          <w:b/>
          <w:color w:val="000000"/>
          <w:spacing w:val="11"/>
          <w:sz w:val="28"/>
          <w:szCs w:val="28"/>
        </w:rPr>
        <w:t>Медленные фильтры</w:t>
      </w:r>
      <w:r w:rsidRPr="00EF1C29">
        <w:rPr>
          <w:color w:val="000000"/>
          <w:spacing w:val="11"/>
          <w:sz w:val="28"/>
          <w:szCs w:val="28"/>
        </w:rPr>
        <w:t xml:space="preserve"> используют при </w:t>
      </w:r>
      <w:proofErr w:type="spellStart"/>
      <w:r w:rsidRPr="00EF1C29">
        <w:rPr>
          <w:color w:val="000000"/>
          <w:spacing w:val="11"/>
          <w:sz w:val="28"/>
          <w:szCs w:val="28"/>
        </w:rPr>
        <w:t>безреагентном</w:t>
      </w:r>
      <w:proofErr w:type="spellEnd"/>
      <w:r w:rsidRPr="00EF1C29">
        <w:rPr>
          <w:color w:val="000000"/>
          <w:spacing w:val="11"/>
          <w:sz w:val="28"/>
          <w:szCs w:val="28"/>
        </w:rPr>
        <w:t xml:space="preserve"> осветлении и час</w:t>
      </w:r>
      <w:r w:rsidRPr="00EF1C29">
        <w:rPr>
          <w:color w:val="000000"/>
          <w:spacing w:val="11"/>
          <w:sz w:val="28"/>
          <w:szCs w:val="28"/>
        </w:rPr>
        <w:softHyphen/>
        <w:t>тичном обесцвечивании воды без предварительного осветления или с пред</w:t>
      </w:r>
      <w:r w:rsidRPr="00EF1C29">
        <w:rPr>
          <w:color w:val="000000"/>
          <w:spacing w:val="11"/>
          <w:sz w:val="28"/>
          <w:szCs w:val="28"/>
        </w:rPr>
        <w:softHyphen/>
        <w:t xml:space="preserve">варительным осветлением (в отстойниках, </w:t>
      </w:r>
      <w:proofErr w:type="spellStart"/>
      <w:r w:rsidRPr="00EF1C29">
        <w:rPr>
          <w:color w:val="000000"/>
          <w:spacing w:val="11"/>
          <w:sz w:val="28"/>
          <w:szCs w:val="28"/>
        </w:rPr>
        <w:t>префильтрах</w:t>
      </w:r>
      <w:proofErr w:type="spellEnd"/>
      <w:r w:rsidRPr="00EF1C29">
        <w:rPr>
          <w:color w:val="000000"/>
          <w:spacing w:val="11"/>
          <w:sz w:val="28"/>
          <w:szCs w:val="28"/>
        </w:rPr>
        <w:t>) для получения воды питьевого качества.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75533">
        <w:rPr>
          <w:color w:val="000000"/>
          <w:spacing w:val="11"/>
          <w:sz w:val="28"/>
          <w:szCs w:val="28"/>
        </w:rPr>
        <w:t xml:space="preserve">Сущность процесса фильтрования заключается в пропуске жидкости, содержащей примеси, через фильтрующий материал, проницаемый для жидкости и непроницаемый для твердых частиц. </w:t>
      </w:r>
      <w:r>
        <w:rPr>
          <w:color w:val="000000"/>
          <w:spacing w:val="11"/>
          <w:sz w:val="28"/>
          <w:szCs w:val="28"/>
        </w:rPr>
        <w:t xml:space="preserve">В </w:t>
      </w:r>
      <w:r w:rsidRPr="00175533">
        <w:rPr>
          <w:color w:val="000000"/>
          <w:spacing w:val="11"/>
          <w:sz w:val="28"/>
          <w:szCs w:val="28"/>
        </w:rPr>
        <w:t>большинстве случаев фильтрование является заключительным этапом об</w:t>
      </w:r>
      <w:r w:rsidRPr="00175533">
        <w:rPr>
          <w:color w:val="000000"/>
          <w:spacing w:val="11"/>
          <w:sz w:val="28"/>
          <w:szCs w:val="28"/>
        </w:rPr>
        <w:softHyphen/>
        <w:t>работки воды и производится после ее предварительного осветления в от</w:t>
      </w:r>
      <w:r w:rsidRPr="00175533">
        <w:rPr>
          <w:color w:val="000000"/>
          <w:spacing w:val="11"/>
          <w:sz w:val="28"/>
          <w:szCs w:val="28"/>
        </w:rPr>
        <w:softHyphen/>
        <w:t xml:space="preserve">стойниках, флотаторах или осветлителях.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75533">
        <w:rPr>
          <w:color w:val="000000"/>
          <w:spacing w:val="11"/>
          <w:sz w:val="28"/>
          <w:szCs w:val="28"/>
        </w:rPr>
        <w:t xml:space="preserve">Фильтры по виду фильтрующей среды делятся </w:t>
      </w:r>
      <w:proofErr w:type="gramStart"/>
      <w:r w:rsidRPr="00175533">
        <w:rPr>
          <w:color w:val="000000"/>
          <w:spacing w:val="11"/>
          <w:sz w:val="28"/>
          <w:szCs w:val="28"/>
        </w:rPr>
        <w:t>на</w:t>
      </w:r>
      <w:proofErr w:type="gramEnd"/>
      <w:r>
        <w:rPr>
          <w:color w:val="000000"/>
          <w:spacing w:val="11"/>
          <w:sz w:val="28"/>
          <w:szCs w:val="28"/>
        </w:rPr>
        <w:t>: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- </w:t>
      </w:r>
      <w:r w:rsidRPr="00175533">
        <w:rPr>
          <w:color w:val="000000"/>
          <w:spacing w:val="11"/>
          <w:sz w:val="28"/>
          <w:szCs w:val="28"/>
        </w:rPr>
        <w:t xml:space="preserve"> тканевые или сетчатые,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- </w:t>
      </w:r>
      <w:r w:rsidRPr="00175533">
        <w:rPr>
          <w:color w:val="000000"/>
          <w:spacing w:val="11"/>
          <w:sz w:val="28"/>
          <w:szCs w:val="28"/>
        </w:rPr>
        <w:t>каркасные или намывные (</w:t>
      </w:r>
      <w:proofErr w:type="spellStart"/>
      <w:r w:rsidRPr="00175533">
        <w:rPr>
          <w:color w:val="000000"/>
          <w:spacing w:val="11"/>
          <w:sz w:val="28"/>
          <w:szCs w:val="28"/>
        </w:rPr>
        <w:t>диатомитовые</w:t>
      </w:r>
      <w:proofErr w:type="spellEnd"/>
      <w:r w:rsidRPr="00175533">
        <w:rPr>
          <w:color w:val="000000"/>
          <w:spacing w:val="11"/>
          <w:sz w:val="28"/>
          <w:szCs w:val="28"/>
        </w:rPr>
        <w:t xml:space="preserve">),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- </w:t>
      </w:r>
      <w:r w:rsidRPr="00175533">
        <w:rPr>
          <w:color w:val="000000"/>
          <w:spacing w:val="11"/>
          <w:sz w:val="28"/>
          <w:szCs w:val="28"/>
        </w:rPr>
        <w:t>зернистые (песчаные, керамзи</w:t>
      </w:r>
      <w:r w:rsidRPr="00175533">
        <w:rPr>
          <w:color w:val="000000"/>
          <w:spacing w:val="11"/>
          <w:sz w:val="28"/>
          <w:szCs w:val="28"/>
        </w:rPr>
        <w:softHyphen/>
        <w:t xml:space="preserve">товые и т.п.).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Н</w:t>
      </w:r>
      <w:r w:rsidRPr="00175533">
        <w:rPr>
          <w:color w:val="000000"/>
          <w:spacing w:val="11"/>
          <w:sz w:val="28"/>
          <w:szCs w:val="28"/>
        </w:rPr>
        <w:t xml:space="preserve">аиболее </w:t>
      </w:r>
      <w:r>
        <w:rPr>
          <w:color w:val="000000"/>
          <w:spacing w:val="11"/>
          <w:sz w:val="28"/>
          <w:szCs w:val="28"/>
        </w:rPr>
        <w:t xml:space="preserve">распространенными </w:t>
      </w:r>
      <w:r w:rsidRPr="00175533">
        <w:rPr>
          <w:color w:val="000000"/>
          <w:spacing w:val="11"/>
          <w:sz w:val="28"/>
          <w:szCs w:val="28"/>
        </w:rPr>
        <w:t xml:space="preserve"> явля</w:t>
      </w:r>
      <w:r>
        <w:rPr>
          <w:color w:val="000000"/>
          <w:spacing w:val="11"/>
          <w:sz w:val="28"/>
          <w:szCs w:val="28"/>
        </w:rPr>
        <w:t>ю</w:t>
      </w:r>
      <w:r w:rsidRPr="00175533">
        <w:rPr>
          <w:color w:val="000000"/>
          <w:spacing w:val="11"/>
          <w:sz w:val="28"/>
          <w:szCs w:val="28"/>
        </w:rPr>
        <w:t xml:space="preserve">тся </w:t>
      </w:r>
      <w:r>
        <w:rPr>
          <w:color w:val="000000"/>
          <w:spacing w:val="11"/>
          <w:sz w:val="28"/>
          <w:szCs w:val="28"/>
        </w:rPr>
        <w:t>зернистые фильтры</w:t>
      </w:r>
      <w:r w:rsidRPr="00175533">
        <w:rPr>
          <w:color w:val="000000"/>
          <w:spacing w:val="11"/>
          <w:sz w:val="28"/>
          <w:szCs w:val="28"/>
        </w:rPr>
        <w:t xml:space="preserve">. </w:t>
      </w:r>
    </w:p>
    <w:p w:rsidR="00BA7BA0" w:rsidRPr="00175533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Pr="00377D50" w:rsidRDefault="00BA7BA0" w:rsidP="00BA7BA0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color w:val="000000"/>
          <w:spacing w:val="11"/>
          <w:sz w:val="28"/>
          <w:szCs w:val="28"/>
        </w:rPr>
      </w:pPr>
      <w:bookmarkStart w:id="2" w:name="_Toc256959504"/>
      <w:r w:rsidRPr="00377D50">
        <w:rPr>
          <w:rFonts w:ascii="Times New Roman" w:hAnsi="Times New Roman" w:cs="Times New Roman"/>
          <w:b w:val="0"/>
          <w:sz w:val="28"/>
          <w:szCs w:val="28"/>
        </w:rPr>
        <w:t>1.10.2 Фильтрующие материалы</w:t>
      </w:r>
      <w:bookmarkEnd w:id="2"/>
    </w:p>
    <w:p w:rsidR="00BA7BA0" w:rsidRDefault="00BA7BA0" w:rsidP="00BA7BA0">
      <w:pPr>
        <w:shd w:val="clear" w:color="auto" w:fill="FFFFFF"/>
        <w:ind w:firstLine="709"/>
        <w:jc w:val="center"/>
        <w:rPr>
          <w:b/>
          <w:color w:val="000000"/>
          <w:spacing w:val="11"/>
          <w:sz w:val="28"/>
          <w:szCs w:val="28"/>
        </w:rPr>
      </w:pP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F42686">
        <w:rPr>
          <w:color w:val="000000"/>
          <w:spacing w:val="11"/>
          <w:sz w:val="28"/>
          <w:szCs w:val="28"/>
        </w:rPr>
        <w:t xml:space="preserve">В качестве фильтрующих материалов </w:t>
      </w:r>
      <w:r>
        <w:rPr>
          <w:color w:val="000000"/>
          <w:spacing w:val="11"/>
          <w:sz w:val="28"/>
          <w:szCs w:val="28"/>
        </w:rPr>
        <w:t xml:space="preserve">для </w:t>
      </w:r>
      <w:r w:rsidRPr="00F42686">
        <w:rPr>
          <w:color w:val="000000"/>
          <w:spacing w:val="11"/>
          <w:sz w:val="28"/>
          <w:szCs w:val="28"/>
        </w:rPr>
        <w:t xml:space="preserve">зернистых фильтров применяют </w:t>
      </w:r>
      <w:r>
        <w:rPr>
          <w:color w:val="000000"/>
          <w:spacing w:val="11"/>
          <w:sz w:val="28"/>
          <w:szCs w:val="28"/>
        </w:rPr>
        <w:t xml:space="preserve">кварцевый речной или карьерный песок, </w:t>
      </w:r>
      <w:proofErr w:type="gramStart"/>
      <w:r>
        <w:rPr>
          <w:color w:val="000000"/>
          <w:spacing w:val="11"/>
          <w:sz w:val="28"/>
          <w:szCs w:val="28"/>
        </w:rPr>
        <w:t>дробленые</w:t>
      </w:r>
      <w:proofErr w:type="gramEnd"/>
      <w:r>
        <w:rPr>
          <w:color w:val="000000"/>
          <w:spacing w:val="11"/>
          <w:sz w:val="28"/>
          <w:szCs w:val="28"/>
        </w:rPr>
        <w:t xml:space="preserve"> кварц и антрацит, мрамор, магнетит, керамическую крошку, керамзит.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Фильтрующий материал для загрузки фильтров должен обеспечивать  требуемую пористость, обладать достаточной </w:t>
      </w:r>
      <w:r>
        <w:rPr>
          <w:color w:val="000000"/>
          <w:spacing w:val="11"/>
          <w:sz w:val="28"/>
          <w:szCs w:val="28"/>
        </w:rPr>
        <w:lastRenderedPageBreak/>
        <w:t xml:space="preserve">механической прочностью против истирания в процессе промывки и достаточной химической устойчивостью против растворяющего действия воды. </w:t>
      </w:r>
    </w:p>
    <w:p w:rsidR="00BA7BA0" w:rsidRPr="0050649F" w:rsidRDefault="00BA7BA0" w:rsidP="00BA7BA0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3" w:name="_Toc256959505"/>
      <w:r w:rsidRPr="0050649F">
        <w:rPr>
          <w:rFonts w:ascii="Times New Roman" w:hAnsi="Times New Roman" w:cs="Times New Roman"/>
          <w:b w:val="0"/>
          <w:sz w:val="28"/>
          <w:szCs w:val="28"/>
        </w:rPr>
        <w:t>1.10.3 Скорые фильтры</w:t>
      </w:r>
      <w:bookmarkEnd w:id="3"/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Pr="00EA3118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Скорый фильтр представляет собой загружен</w:t>
      </w:r>
      <w:r w:rsidRPr="00EA3118">
        <w:rPr>
          <w:color w:val="000000"/>
          <w:spacing w:val="11"/>
          <w:sz w:val="28"/>
          <w:szCs w:val="28"/>
        </w:rPr>
        <w:softHyphen/>
        <w:t>ный фильтрующим материалом резервуар</w:t>
      </w:r>
      <w:r>
        <w:rPr>
          <w:color w:val="000000"/>
          <w:spacing w:val="11"/>
          <w:sz w:val="28"/>
          <w:szCs w:val="28"/>
        </w:rPr>
        <w:t xml:space="preserve"> с</w:t>
      </w:r>
      <w:r w:rsidRPr="00EA3118">
        <w:rPr>
          <w:color w:val="000000"/>
          <w:spacing w:val="11"/>
          <w:sz w:val="28"/>
          <w:szCs w:val="28"/>
        </w:rPr>
        <w:t xml:space="preserve"> устройст</w:t>
      </w:r>
      <w:r w:rsidRPr="00EA3118">
        <w:rPr>
          <w:color w:val="000000"/>
          <w:spacing w:val="11"/>
          <w:sz w:val="28"/>
          <w:szCs w:val="28"/>
        </w:rPr>
        <w:softHyphen/>
        <w:t>вами для подачи воды, сбора профильтрованной воды и промывки загрузки.</w:t>
      </w:r>
    </w:p>
    <w:p w:rsidR="00BA7BA0" w:rsidRPr="00EA3118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В</w:t>
      </w:r>
      <w:r w:rsidRPr="00EA3118">
        <w:rPr>
          <w:color w:val="000000"/>
          <w:spacing w:val="11"/>
          <w:sz w:val="28"/>
          <w:szCs w:val="28"/>
        </w:rPr>
        <w:t xml:space="preserve"> про</w:t>
      </w:r>
      <w:r w:rsidRPr="00EA3118">
        <w:rPr>
          <w:color w:val="000000"/>
          <w:spacing w:val="11"/>
          <w:sz w:val="28"/>
          <w:szCs w:val="28"/>
        </w:rPr>
        <w:softHyphen/>
        <w:t>цессе работы фильтр постепенно засоряется</w:t>
      </w:r>
      <w:r>
        <w:rPr>
          <w:color w:val="000000"/>
          <w:spacing w:val="11"/>
          <w:sz w:val="28"/>
          <w:szCs w:val="28"/>
        </w:rPr>
        <w:t xml:space="preserve">, </w:t>
      </w:r>
      <w:r w:rsidRPr="00EA3118">
        <w:rPr>
          <w:color w:val="000000"/>
          <w:spacing w:val="11"/>
          <w:sz w:val="28"/>
          <w:szCs w:val="28"/>
        </w:rPr>
        <w:t>его гидравлическое сопротивление увеличивается</w:t>
      </w:r>
      <w:r>
        <w:rPr>
          <w:color w:val="000000"/>
          <w:spacing w:val="11"/>
          <w:sz w:val="28"/>
          <w:szCs w:val="28"/>
        </w:rPr>
        <w:t xml:space="preserve"> и требуется промывка.</w:t>
      </w:r>
      <w:r w:rsidRPr="00EA3118">
        <w:rPr>
          <w:color w:val="000000"/>
          <w:spacing w:val="11"/>
          <w:sz w:val="28"/>
          <w:szCs w:val="28"/>
        </w:rPr>
        <w:t xml:space="preserve"> Промывку производят чистой водой в направлении снизу вверх. Частота промывки фильтра зависит от качества воды и обычно </w:t>
      </w:r>
      <w:r>
        <w:rPr>
          <w:color w:val="000000"/>
          <w:spacing w:val="11"/>
          <w:sz w:val="28"/>
          <w:szCs w:val="28"/>
        </w:rPr>
        <w:t>составляет</w:t>
      </w:r>
      <w:r w:rsidRPr="00EA3118">
        <w:rPr>
          <w:color w:val="000000"/>
          <w:spacing w:val="11"/>
          <w:sz w:val="28"/>
          <w:szCs w:val="28"/>
        </w:rPr>
        <w:t xml:space="preserve"> 1—2 раз в сутки.</w:t>
      </w:r>
    </w:p>
    <w:p w:rsidR="00BA7BA0" w:rsidRPr="00EA3118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Ф</w:t>
      </w:r>
      <w:r w:rsidRPr="00EA3118">
        <w:rPr>
          <w:color w:val="000000"/>
          <w:spacing w:val="11"/>
          <w:sz w:val="28"/>
          <w:szCs w:val="28"/>
        </w:rPr>
        <w:t>ильтры могут иметь загрузку из однородного фильтру</w:t>
      </w:r>
      <w:r w:rsidRPr="00EA3118">
        <w:rPr>
          <w:color w:val="000000"/>
          <w:spacing w:val="11"/>
          <w:sz w:val="28"/>
          <w:szCs w:val="28"/>
        </w:rPr>
        <w:softHyphen/>
        <w:t>ющего материала или из различных материалов — двух- или мно</w:t>
      </w:r>
      <w:r w:rsidRPr="00EA3118">
        <w:rPr>
          <w:color w:val="000000"/>
          <w:spacing w:val="11"/>
          <w:sz w:val="28"/>
          <w:szCs w:val="28"/>
        </w:rPr>
        <w:softHyphen/>
        <w:t>гослойные фильтры.</w:t>
      </w:r>
      <w:r>
        <w:rPr>
          <w:color w:val="000000"/>
          <w:spacing w:val="11"/>
          <w:sz w:val="28"/>
          <w:szCs w:val="28"/>
        </w:rPr>
        <w:t xml:space="preserve"> </w:t>
      </w:r>
    </w:p>
    <w:p w:rsidR="00BA7BA0" w:rsidRPr="00EA3118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Выбор </w:t>
      </w:r>
      <w:r>
        <w:rPr>
          <w:color w:val="000000"/>
          <w:spacing w:val="11"/>
          <w:sz w:val="28"/>
          <w:szCs w:val="28"/>
        </w:rPr>
        <w:t>конструкции</w:t>
      </w:r>
      <w:r w:rsidRPr="00EA3118">
        <w:rPr>
          <w:color w:val="000000"/>
          <w:spacing w:val="11"/>
          <w:sz w:val="28"/>
          <w:szCs w:val="28"/>
        </w:rPr>
        <w:t xml:space="preserve"> фильтров определяется технологи</w:t>
      </w:r>
      <w:r w:rsidRPr="00EA3118">
        <w:rPr>
          <w:color w:val="000000"/>
          <w:spacing w:val="11"/>
          <w:sz w:val="28"/>
          <w:szCs w:val="28"/>
        </w:rPr>
        <w:softHyphen/>
        <w:t>ческими   и  технико-экономическими  показателями.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В открытых скорых фильтрах коагу</w:t>
      </w:r>
      <w:r w:rsidRPr="00EA3118">
        <w:rPr>
          <w:color w:val="000000"/>
          <w:spacing w:val="11"/>
          <w:sz w:val="28"/>
          <w:szCs w:val="28"/>
        </w:rPr>
        <w:softHyphen/>
        <w:t>лированная и осветленная вода подается по трубопроводу в кар</w:t>
      </w:r>
      <w:r w:rsidRPr="00EA3118">
        <w:rPr>
          <w:color w:val="000000"/>
          <w:spacing w:val="11"/>
          <w:sz w:val="28"/>
          <w:szCs w:val="28"/>
        </w:rPr>
        <w:softHyphen/>
      </w:r>
      <w:r>
        <w:rPr>
          <w:color w:val="000000"/>
          <w:spacing w:val="11"/>
          <w:sz w:val="28"/>
          <w:szCs w:val="28"/>
        </w:rPr>
        <w:t xml:space="preserve">ман </w:t>
      </w:r>
      <w:r w:rsidRPr="004301CC">
        <w:rPr>
          <w:color w:val="000000"/>
          <w:spacing w:val="11"/>
          <w:sz w:val="28"/>
          <w:szCs w:val="28"/>
        </w:rPr>
        <w:t>(рисунок 12).</w:t>
      </w:r>
      <w:r w:rsidRPr="00EA3118">
        <w:rPr>
          <w:color w:val="000000"/>
          <w:spacing w:val="11"/>
          <w:sz w:val="28"/>
          <w:szCs w:val="28"/>
        </w:rPr>
        <w:t xml:space="preserve"> Проходя фильтрующую загрузку и поддерживающий гра</w:t>
      </w:r>
      <w:r w:rsidRPr="00EA3118">
        <w:rPr>
          <w:color w:val="000000"/>
          <w:spacing w:val="11"/>
          <w:sz w:val="28"/>
          <w:szCs w:val="28"/>
        </w:rPr>
        <w:softHyphen/>
        <w:t>вийный слой, вода поступает в дренаж, откуда по трубопроводу направляется в резервуар чистой во</w:t>
      </w:r>
      <w:r w:rsidRPr="00EA3118">
        <w:rPr>
          <w:color w:val="000000"/>
          <w:spacing w:val="11"/>
          <w:sz w:val="28"/>
          <w:szCs w:val="28"/>
        </w:rPr>
        <w:softHyphen/>
        <w:t xml:space="preserve">ды.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При промывке фильтр выключается из работы.</w:t>
      </w:r>
    </w:p>
    <w:p w:rsidR="00BA7BA0" w:rsidRPr="00EA3118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Промывная вода подается по трубопровод</w:t>
      </w:r>
      <w:r>
        <w:rPr>
          <w:color w:val="000000"/>
          <w:spacing w:val="11"/>
          <w:sz w:val="28"/>
          <w:szCs w:val="28"/>
        </w:rPr>
        <w:t>ам 3 и 16</w:t>
      </w:r>
      <w:r w:rsidRPr="00EA3118">
        <w:rPr>
          <w:color w:val="000000"/>
          <w:spacing w:val="11"/>
          <w:sz w:val="28"/>
          <w:szCs w:val="28"/>
        </w:rPr>
        <w:t>, пр</w:t>
      </w:r>
      <w:r>
        <w:rPr>
          <w:color w:val="000000"/>
          <w:spacing w:val="11"/>
          <w:sz w:val="28"/>
          <w:szCs w:val="28"/>
        </w:rPr>
        <w:t>о</w:t>
      </w:r>
      <w:r w:rsidRPr="00EA3118">
        <w:rPr>
          <w:color w:val="000000"/>
          <w:spacing w:val="11"/>
          <w:sz w:val="28"/>
          <w:szCs w:val="28"/>
        </w:rPr>
        <w:softHyphen/>
        <w:t xml:space="preserve">ходит поддерживающий гравийный слой </w:t>
      </w:r>
      <w:r>
        <w:rPr>
          <w:color w:val="000000"/>
          <w:spacing w:val="11"/>
          <w:sz w:val="28"/>
          <w:szCs w:val="28"/>
        </w:rPr>
        <w:t>12</w:t>
      </w:r>
      <w:r w:rsidRPr="00EA3118">
        <w:rPr>
          <w:color w:val="000000"/>
          <w:spacing w:val="11"/>
          <w:sz w:val="28"/>
          <w:szCs w:val="28"/>
        </w:rPr>
        <w:t xml:space="preserve"> и фильтрующую за</w:t>
      </w:r>
      <w:r w:rsidRPr="00EA3118">
        <w:rPr>
          <w:color w:val="000000"/>
          <w:spacing w:val="11"/>
          <w:sz w:val="28"/>
          <w:szCs w:val="28"/>
        </w:rPr>
        <w:softHyphen/>
        <w:t>грузку 1</w:t>
      </w:r>
      <w:r>
        <w:rPr>
          <w:color w:val="000000"/>
          <w:spacing w:val="11"/>
          <w:sz w:val="28"/>
          <w:szCs w:val="28"/>
        </w:rPr>
        <w:t>1</w:t>
      </w:r>
      <w:r w:rsidRPr="00EA3118">
        <w:rPr>
          <w:color w:val="000000"/>
          <w:spacing w:val="11"/>
          <w:sz w:val="28"/>
          <w:szCs w:val="28"/>
        </w:rPr>
        <w:t xml:space="preserve"> и </w:t>
      </w:r>
      <w:r>
        <w:rPr>
          <w:color w:val="000000"/>
          <w:spacing w:val="11"/>
          <w:sz w:val="28"/>
          <w:szCs w:val="28"/>
        </w:rPr>
        <w:t>сбрасывается в промывные желоба</w:t>
      </w:r>
      <w:r w:rsidRPr="00EA3118">
        <w:rPr>
          <w:color w:val="000000"/>
          <w:spacing w:val="11"/>
          <w:sz w:val="28"/>
          <w:szCs w:val="28"/>
        </w:rPr>
        <w:t>. Затем загрязнен</w:t>
      </w:r>
      <w:r w:rsidRPr="00EA3118">
        <w:rPr>
          <w:color w:val="000000"/>
          <w:spacing w:val="11"/>
          <w:sz w:val="28"/>
          <w:szCs w:val="28"/>
        </w:rPr>
        <w:softHyphen/>
        <w:t>ная промывная вода по трубопроводу 4 направляется в водосток.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Толщина фильтрующей загрузки зависит от крупности слагаю</w:t>
      </w:r>
      <w:r w:rsidRPr="00EA3118">
        <w:rPr>
          <w:color w:val="000000"/>
          <w:spacing w:val="11"/>
          <w:sz w:val="28"/>
          <w:szCs w:val="28"/>
        </w:rPr>
        <w:softHyphen/>
        <w:t>щих ее зерен песка и принимается в пределах 0,7—2 м. При этом расчетные скорости фильтрования при нормальн</w:t>
      </w:r>
      <w:r>
        <w:rPr>
          <w:color w:val="000000"/>
          <w:spacing w:val="11"/>
          <w:sz w:val="28"/>
          <w:szCs w:val="28"/>
        </w:rPr>
        <w:t>ом режиме состав</w:t>
      </w:r>
      <w:r>
        <w:rPr>
          <w:color w:val="000000"/>
          <w:spacing w:val="11"/>
          <w:sz w:val="28"/>
          <w:szCs w:val="28"/>
        </w:rPr>
        <w:softHyphen/>
        <w:t>ляют 8—12 м/</w:t>
      </w:r>
      <w:r w:rsidRPr="00EA3118">
        <w:rPr>
          <w:color w:val="000000"/>
          <w:spacing w:val="11"/>
          <w:sz w:val="28"/>
          <w:szCs w:val="28"/>
        </w:rPr>
        <w:t>ч.</w:t>
      </w:r>
    </w:p>
    <w:p w:rsidR="00BA7BA0" w:rsidRPr="00030326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Корпус фильтра представляет собой железобетонный резервуар прямоугольной формы. При определении размеров фильтров  в плане рекомендуется ориентироваться на типовые размеры ячеек: (</w:t>
      </w:r>
      <w:proofErr w:type="spellStart"/>
      <w:r>
        <w:rPr>
          <w:color w:val="000000"/>
          <w:spacing w:val="11"/>
          <w:sz w:val="28"/>
          <w:szCs w:val="28"/>
        </w:rPr>
        <w:t>Вх</w:t>
      </w:r>
      <w:proofErr w:type="spellEnd"/>
      <w:proofErr w:type="gramStart"/>
      <w:r>
        <w:rPr>
          <w:color w:val="000000"/>
          <w:spacing w:val="11"/>
          <w:sz w:val="28"/>
          <w:szCs w:val="28"/>
          <w:lang w:val="en-US"/>
        </w:rPr>
        <w:t>L</w:t>
      </w:r>
      <w:proofErr w:type="gramEnd"/>
      <w:r>
        <w:rPr>
          <w:color w:val="000000"/>
          <w:spacing w:val="11"/>
          <w:sz w:val="28"/>
          <w:szCs w:val="28"/>
        </w:rPr>
        <w:t xml:space="preserve">) 3,5х5; 5х5,5; 6х6; 6х8; 6х9; 6х12; 12х12 м (размеры по осям стен).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Назначение дренажа </w:t>
      </w:r>
      <w:r>
        <w:rPr>
          <w:color w:val="000000"/>
          <w:spacing w:val="11"/>
          <w:sz w:val="28"/>
          <w:szCs w:val="28"/>
        </w:rPr>
        <w:t xml:space="preserve">(дренажно-распределительной системы) </w:t>
      </w:r>
      <w:r w:rsidRPr="00EA3118">
        <w:rPr>
          <w:color w:val="000000"/>
          <w:spacing w:val="11"/>
          <w:sz w:val="28"/>
          <w:szCs w:val="28"/>
        </w:rPr>
        <w:t xml:space="preserve">— </w:t>
      </w:r>
      <w:r>
        <w:rPr>
          <w:color w:val="000000"/>
          <w:spacing w:val="11"/>
          <w:sz w:val="28"/>
          <w:szCs w:val="28"/>
        </w:rPr>
        <w:t xml:space="preserve">сбор и </w:t>
      </w:r>
      <w:r w:rsidRPr="00EA3118">
        <w:rPr>
          <w:color w:val="000000"/>
          <w:spacing w:val="11"/>
          <w:sz w:val="28"/>
          <w:szCs w:val="28"/>
        </w:rPr>
        <w:t>равномерное отведение профильтрован</w:t>
      </w:r>
      <w:r w:rsidRPr="00EA3118">
        <w:rPr>
          <w:color w:val="000000"/>
          <w:spacing w:val="11"/>
          <w:sz w:val="28"/>
          <w:szCs w:val="28"/>
        </w:rPr>
        <w:softHyphen/>
        <w:t>ной воды</w:t>
      </w:r>
      <w:r>
        <w:rPr>
          <w:color w:val="000000"/>
          <w:spacing w:val="11"/>
          <w:sz w:val="28"/>
          <w:szCs w:val="28"/>
        </w:rPr>
        <w:t>, а при промывке равномерное распределение воды по площади фильтра.</w:t>
      </w:r>
      <w:r w:rsidRPr="00EA3118">
        <w:rPr>
          <w:color w:val="000000"/>
          <w:spacing w:val="11"/>
          <w:sz w:val="28"/>
          <w:szCs w:val="28"/>
        </w:rPr>
        <w:t xml:space="preserve">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Трубчатые дренажи представляют собой систему труб (чугунных или стальных), укладываемых  на дно фильтра, в нижних слоях гравия. Обычно по дну фильтра укладывается одна магистральная труба с присоединенными к ней с обеих сторон ответвлениями из труб меньшего диаметра. В ответвлениях имеются отверстия, направленные вниз  под углом около 45° к вертикали. Вода, вытекающая из </w:t>
      </w:r>
      <w:r>
        <w:rPr>
          <w:color w:val="000000"/>
          <w:spacing w:val="11"/>
          <w:sz w:val="28"/>
          <w:szCs w:val="28"/>
        </w:rPr>
        <w:lastRenderedPageBreak/>
        <w:t>отверстий, ударяется о дно фильтра и, отражаясь, создает равномерные восходящие токи воды, которые взмучивают песок. При этом объем песка увеличивается, т.е. происходит «расширение» песка.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Default="00BA7BA0" w:rsidP="00BA7BA0">
      <w:pPr>
        <w:shd w:val="clear" w:color="auto" w:fill="FFFFFF"/>
        <w:ind w:firstLine="709"/>
        <w:jc w:val="right"/>
        <w:rPr>
          <w:color w:val="000000"/>
          <w:spacing w:val="11"/>
          <w:sz w:val="28"/>
          <w:szCs w:val="28"/>
        </w:rPr>
      </w:pPr>
      <w:r>
        <w:object w:dxaOrig="16755" w:dyaOrig="92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pt;height:369.75pt" o:ole="">
            <v:imagedata r:id="rId5" o:title="" croptop="23173f" cropbottom="25286f" cropleft="29955f" cropright="24855f"/>
          </v:shape>
          <o:OLEObject Type="Embed" ProgID="AutoCAD.Drawing.16" ShapeID="_x0000_i1025" DrawAspect="Content" ObjectID="_1631001091" r:id="rId6"/>
        </w:object>
      </w:r>
    </w:p>
    <w:p w:rsidR="00BA7BA0" w:rsidRDefault="00BA7BA0" w:rsidP="00BA7BA0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>
        <w:rPr>
          <w:color w:val="000000"/>
          <w:spacing w:val="11"/>
          <w:sz w:val="28"/>
          <w:szCs w:val="28"/>
        </w:rPr>
        <w:t>1 – подача исходной воды на фильтры (магистраль); 2- отвод фильтрованной воды (магистраль); 3 –подача воды на промывку (магистраль); 4 - отвод промывной воды; 5 – сточный канал для отвода грязной промывной воды с фильтров; 6 – коллектор дренажно-распределительной системы (</w:t>
      </w:r>
      <w:r>
        <w:rPr>
          <w:color w:val="000000"/>
          <w:spacing w:val="11"/>
          <w:sz w:val="28"/>
          <w:szCs w:val="28"/>
          <w:lang w:val="en-US"/>
        </w:rPr>
        <w:t>d</w:t>
      </w:r>
      <w:r>
        <w:rPr>
          <w:color w:val="000000"/>
          <w:spacing w:val="11"/>
          <w:sz w:val="28"/>
          <w:szCs w:val="28"/>
        </w:rPr>
        <w:t>≤300 мм); 7 – дырчатая труба дренажно-распределительной системы (ответвления);8 – желоба для сбора промывной воды;</w:t>
      </w:r>
      <w:proofErr w:type="gramEnd"/>
      <w:r>
        <w:rPr>
          <w:color w:val="000000"/>
          <w:spacing w:val="11"/>
          <w:sz w:val="28"/>
          <w:szCs w:val="28"/>
        </w:rPr>
        <w:t xml:space="preserve"> 9 – рабочая часть фильтра (типовая ячейка); 10 – боковой карман; 11 – фильтрующая загрузка; 12 – гравийные поддерживающие слои; 13 – расчетный уровень воды в фильтре; 14 – ответвления на фильтр; 15 – отвод профильтрованной воды с одного фильтра; 16 – ответвление на промывку фильтра</w:t>
      </w:r>
      <w:r w:rsidRPr="00E05803">
        <w:rPr>
          <w:sz w:val="28"/>
          <w:szCs w:val="28"/>
        </w:rPr>
        <w:t xml:space="preserve"> </w:t>
      </w:r>
    </w:p>
    <w:p w:rsidR="00BA7BA0" w:rsidRPr="00E05803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D7738">
        <w:rPr>
          <w:sz w:val="28"/>
          <w:szCs w:val="28"/>
        </w:rPr>
        <w:t>Рисунок 12 – Конструкция скорого фильтра с боковым карманом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Сборные желоба для промывной воды должны быть расположены над уровнем песка таким образом, чтобы в них с промывной водой выносились загрязнения из песка и не выносились частицы песка.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lastRenderedPageBreak/>
        <w:t xml:space="preserve">Желоба устраивают из железобетона или листовой стали. Днища желобов имеют продольный уклон по ходу воды. В поперечном сечении днища желобов имеют треугольную или полукруглую форму. </w:t>
      </w:r>
    </w:p>
    <w:p w:rsidR="00BA7BA0" w:rsidRPr="00030326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Желоба присоединяют к сборному карману или каналу. Промывную воду подают на фильтры либо при помощи промывочных насосов (забирающих воду из РЧВ), либо от специальных напорных баков, наполняемых от водоводов насосной станции </w:t>
      </w:r>
      <w:r>
        <w:rPr>
          <w:color w:val="000000"/>
          <w:spacing w:val="11"/>
          <w:sz w:val="28"/>
          <w:szCs w:val="28"/>
          <w:lang w:val="en-US"/>
        </w:rPr>
        <w:t>II</w:t>
      </w:r>
      <w:r>
        <w:rPr>
          <w:color w:val="000000"/>
          <w:spacing w:val="11"/>
          <w:sz w:val="28"/>
          <w:szCs w:val="28"/>
        </w:rPr>
        <w:t xml:space="preserve"> подъема.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Промывку фильтров прово</w:t>
      </w:r>
      <w:r w:rsidRPr="00EA3118">
        <w:rPr>
          <w:color w:val="000000"/>
          <w:spacing w:val="11"/>
          <w:sz w:val="28"/>
          <w:szCs w:val="28"/>
        </w:rPr>
        <w:softHyphen/>
        <w:t>дят со скоростью, в 7—10 раз большей скорости фильтрова</w:t>
      </w:r>
      <w:r w:rsidRPr="00EA3118">
        <w:rPr>
          <w:color w:val="000000"/>
          <w:spacing w:val="11"/>
          <w:sz w:val="28"/>
          <w:szCs w:val="28"/>
        </w:rPr>
        <w:softHyphen/>
        <w:t>ния. Продолжительность про</w:t>
      </w:r>
      <w:r w:rsidRPr="00EA3118">
        <w:rPr>
          <w:color w:val="000000"/>
          <w:spacing w:val="11"/>
          <w:sz w:val="28"/>
          <w:szCs w:val="28"/>
        </w:rPr>
        <w:softHyphen/>
        <w:t>мывки    5—8  мин.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bookmarkStart w:id="4" w:name="_GoBack"/>
      <w:bookmarkEnd w:id="4"/>
    </w:p>
    <w:p w:rsidR="00BA7BA0" w:rsidRPr="00E05803" w:rsidRDefault="00BA7BA0" w:rsidP="00BA7BA0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  <w:color w:val="000000"/>
          <w:spacing w:val="11"/>
        </w:rPr>
      </w:pPr>
      <w:bookmarkStart w:id="5" w:name="_Toc256959506"/>
      <w:r w:rsidRPr="00E05803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</w:rPr>
        <w:t>11</w:t>
      </w:r>
      <w:r w:rsidRPr="00E05803">
        <w:rPr>
          <w:rFonts w:ascii="Times New Roman" w:hAnsi="Times New Roman" w:cs="Times New Roman"/>
          <w:i w:val="0"/>
        </w:rPr>
        <w:t xml:space="preserve"> Обеззараживание воды</w:t>
      </w:r>
      <w:bookmarkEnd w:id="5"/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Во</w:t>
      </w:r>
      <w:r w:rsidRPr="00EA3118">
        <w:rPr>
          <w:color w:val="000000"/>
          <w:spacing w:val="11"/>
          <w:sz w:val="28"/>
          <w:szCs w:val="28"/>
        </w:rPr>
        <w:t>да поверхностных источников</w:t>
      </w:r>
      <w:r>
        <w:rPr>
          <w:color w:val="000000"/>
          <w:spacing w:val="11"/>
          <w:sz w:val="28"/>
          <w:szCs w:val="28"/>
        </w:rPr>
        <w:t xml:space="preserve"> </w:t>
      </w:r>
      <w:r w:rsidRPr="00EA3118">
        <w:rPr>
          <w:color w:val="000000"/>
          <w:spacing w:val="11"/>
          <w:sz w:val="28"/>
          <w:szCs w:val="28"/>
        </w:rPr>
        <w:t>содержит болез</w:t>
      </w:r>
      <w:r w:rsidRPr="00EA3118">
        <w:rPr>
          <w:color w:val="000000"/>
          <w:spacing w:val="11"/>
          <w:sz w:val="28"/>
          <w:szCs w:val="28"/>
        </w:rPr>
        <w:softHyphen/>
        <w:t xml:space="preserve">нетворные бактерии. В результате отстаивания и фильтрования из воды удаляется до 95% бактерий. Для уничтожения оставшихся бактерий воду обеззараживают.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Существуют следующие методы </w:t>
      </w:r>
      <w:r w:rsidRPr="00380456">
        <w:rPr>
          <w:color w:val="000000"/>
          <w:spacing w:val="11"/>
          <w:sz w:val="28"/>
          <w:szCs w:val="28"/>
        </w:rPr>
        <w:t>обеззараживания воды</w:t>
      </w:r>
      <w:r>
        <w:rPr>
          <w:color w:val="000000"/>
          <w:spacing w:val="11"/>
          <w:sz w:val="28"/>
          <w:szCs w:val="28"/>
        </w:rPr>
        <w:t>:</w:t>
      </w:r>
      <w:r w:rsidRPr="00380456">
        <w:rPr>
          <w:color w:val="000000"/>
          <w:spacing w:val="11"/>
          <w:sz w:val="28"/>
          <w:szCs w:val="28"/>
        </w:rPr>
        <w:t xml:space="preserve">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- </w:t>
      </w:r>
      <w:r w:rsidRPr="00380456">
        <w:rPr>
          <w:color w:val="000000"/>
          <w:spacing w:val="11"/>
          <w:sz w:val="28"/>
          <w:szCs w:val="28"/>
        </w:rPr>
        <w:t xml:space="preserve">термический;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- использование</w:t>
      </w:r>
      <w:r w:rsidRPr="00380456">
        <w:rPr>
          <w:color w:val="000000"/>
          <w:spacing w:val="11"/>
          <w:sz w:val="28"/>
          <w:szCs w:val="28"/>
        </w:rPr>
        <w:t xml:space="preserve"> сильных окислителей;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- </w:t>
      </w:r>
      <w:proofErr w:type="spellStart"/>
      <w:r w:rsidRPr="00380456">
        <w:rPr>
          <w:color w:val="000000"/>
          <w:spacing w:val="11"/>
          <w:sz w:val="28"/>
          <w:szCs w:val="28"/>
        </w:rPr>
        <w:t>олигодинамия</w:t>
      </w:r>
      <w:proofErr w:type="spellEnd"/>
      <w:r w:rsidRPr="00380456">
        <w:rPr>
          <w:color w:val="000000"/>
          <w:spacing w:val="11"/>
          <w:sz w:val="28"/>
          <w:szCs w:val="28"/>
        </w:rPr>
        <w:t xml:space="preserve"> (воздействие ионов благородных металлов); </w:t>
      </w:r>
    </w:p>
    <w:p w:rsidR="00BA7BA0" w:rsidRPr="00380456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- </w:t>
      </w:r>
      <w:proofErr w:type="gramStart"/>
      <w:r w:rsidRPr="00380456">
        <w:rPr>
          <w:color w:val="000000"/>
          <w:spacing w:val="11"/>
          <w:sz w:val="28"/>
          <w:szCs w:val="28"/>
        </w:rPr>
        <w:t>физический</w:t>
      </w:r>
      <w:proofErr w:type="gramEnd"/>
      <w:r w:rsidRPr="00380456">
        <w:rPr>
          <w:color w:val="000000"/>
          <w:spacing w:val="11"/>
          <w:sz w:val="28"/>
          <w:szCs w:val="28"/>
        </w:rPr>
        <w:t xml:space="preserve"> (с помощью ультразвука, радио</w:t>
      </w:r>
      <w:r w:rsidRPr="00380456">
        <w:rPr>
          <w:color w:val="000000"/>
          <w:spacing w:val="11"/>
          <w:sz w:val="28"/>
          <w:szCs w:val="28"/>
        </w:rPr>
        <w:softHyphen/>
        <w:t>активного излучения, ультрафиолетовых лучей).</w:t>
      </w:r>
    </w:p>
    <w:p w:rsidR="00BA7BA0" w:rsidRPr="00380456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380456">
        <w:rPr>
          <w:b/>
          <w:color w:val="000000"/>
          <w:spacing w:val="11"/>
          <w:sz w:val="28"/>
          <w:szCs w:val="28"/>
        </w:rPr>
        <w:t>Тепловой способ.</w:t>
      </w:r>
      <w:r w:rsidRPr="00380456">
        <w:rPr>
          <w:color w:val="000000"/>
          <w:spacing w:val="11"/>
          <w:sz w:val="28"/>
          <w:szCs w:val="28"/>
        </w:rPr>
        <w:t xml:space="preserve"> Кипячение воды в течение 12-20 мин убивает все </w:t>
      </w:r>
      <w:proofErr w:type="spellStart"/>
      <w:r w:rsidRPr="00380456">
        <w:rPr>
          <w:color w:val="000000"/>
          <w:spacing w:val="11"/>
          <w:sz w:val="28"/>
          <w:szCs w:val="28"/>
        </w:rPr>
        <w:t>неспорообразующие</w:t>
      </w:r>
      <w:proofErr w:type="spellEnd"/>
      <w:r w:rsidRPr="00380456">
        <w:rPr>
          <w:color w:val="000000"/>
          <w:spacing w:val="11"/>
          <w:sz w:val="28"/>
          <w:szCs w:val="28"/>
        </w:rPr>
        <w:t xml:space="preserve"> микроорганизмы. Для уничтожения спор применяют нагрев воды до 120° под давлением или дробную стерилизацию воды - ее кипятят в течение 15 мин, охлаждают до 35°, выдерживают при этой темпе</w:t>
      </w:r>
      <w:r w:rsidRPr="00380456">
        <w:rPr>
          <w:color w:val="000000"/>
          <w:spacing w:val="11"/>
          <w:sz w:val="28"/>
          <w:szCs w:val="28"/>
        </w:rPr>
        <w:softHyphen/>
        <w:t>ратуре 2 ч для прорастания спор и снова нагревают до кипения.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380456">
        <w:rPr>
          <w:b/>
          <w:color w:val="000000"/>
          <w:spacing w:val="11"/>
          <w:sz w:val="28"/>
          <w:szCs w:val="28"/>
        </w:rPr>
        <w:t>Обеззараживание воды окислителями.</w:t>
      </w:r>
      <w:r w:rsidRPr="00380456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 xml:space="preserve">Наибольшее распространение получили методы этой группы. </w:t>
      </w:r>
      <w:proofErr w:type="gramStart"/>
      <w:r>
        <w:rPr>
          <w:color w:val="000000"/>
          <w:spacing w:val="11"/>
          <w:sz w:val="28"/>
          <w:szCs w:val="28"/>
        </w:rPr>
        <w:t xml:space="preserve">В качестве окислителей используют: </w:t>
      </w:r>
      <w:r w:rsidRPr="00380456">
        <w:rPr>
          <w:color w:val="000000"/>
          <w:spacing w:val="11"/>
          <w:sz w:val="28"/>
          <w:szCs w:val="28"/>
        </w:rPr>
        <w:t xml:space="preserve">хлор, </w:t>
      </w:r>
      <w:r>
        <w:rPr>
          <w:color w:val="000000"/>
          <w:spacing w:val="11"/>
          <w:sz w:val="28"/>
          <w:szCs w:val="28"/>
        </w:rPr>
        <w:t xml:space="preserve">двуокись хлора, </w:t>
      </w:r>
      <w:r w:rsidRPr="00380456">
        <w:rPr>
          <w:color w:val="000000"/>
          <w:spacing w:val="11"/>
          <w:sz w:val="28"/>
          <w:szCs w:val="28"/>
        </w:rPr>
        <w:t>озон,</w:t>
      </w:r>
      <w:r>
        <w:rPr>
          <w:color w:val="000000"/>
          <w:spacing w:val="11"/>
          <w:sz w:val="28"/>
          <w:szCs w:val="28"/>
        </w:rPr>
        <w:t xml:space="preserve"> </w:t>
      </w:r>
      <w:r w:rsidRPr="00380456">
        <w:rPr>
          <w:color w:val="000000"/>
          <w:spacing w:val="11"/>
          <w:sz w:val="28"/>
          <w:szCs w:val="28"/>
        </w:rPr>
        <w:t>бром, йод, соли хлорноватой и хлорноватистой кислот, перманганат калия, перекись водорода</w:t>
      </w:r>
      <w:r>
        <w:rPr>
          <w:color w:val="000000"/>
          <w:spacing w:val="11"/>
          <w:sz w:val="28"/>
          <w:szCs w:val="28"/>
        </w:rPr>
        <w:t>, гипохлорит натрия и кальция.</w:t>
      </w:r>
      <w:proofErr w:type="gramEnd"/>
      <w:r w:rsidRPr="00380456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>На практике чаще всего применяют хлор, озон, гипохлорит натрия и кальция,</w:t>
      </w:r>
      <w:r w:rsidRPr="00380456">
        <w:rPr>
          <w:color w:val="000000"/>
          <w:spacing w:val="11"/>
          <w:sz w:val="28"/>
          <w:szCs w:val="28"/>
        </w:rPr>
        <w:t xml:space="preserve"> что объясняется их относительно невысокой стоимостью.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Наиболее распространенный способ – хлорирование воды. Для хлорирования используется жидкий хлор и хлорная известь.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При введении в оду жидкого хлора образуются хлорноватистая и соляная кислоты.</w:t>
      </w:r>
    </w:p>
    <w:p w:rsidR="00BA7BA0" w:rsidRDefault="00BA7BA0" w:rsidP="00BA7BA0">
      <w:pPr>
        <w:shd w:val="clear" w:color="auto" w:fill="FFFFFF"/>
        <w:ind w:firstLine="709"/>
        <w:jc w:val="center"/>
        <w:rPr>
          <w:color w:val="000000"/>
          <w:spacing w:val="11"/>
          <w:sz w:val="28"/>
          <w:szCs w:val="28"/>
        </w:rPr>
      </w:pPr>
      <w:proofErr w:type="spellStart"/>
      <w:r>
        <w:rPr>
          <w:color w:val="000000"/>
          <w:spacing w:val="11"/>
          <w:sz w:val="28"/>
          <w:szCs w:val="28"/>
          <w:lang w:val="en-US"/>
        </w:rPr>
        <w:t>Cl</w:t>
      </w:r>
      <w:proofErr w:type="spellEnd"/>
      <w:r w:rsidRPr="0042658D">
        <w:rPr>
          <w:color w:val="000000"/>
          <w:spacing w:val="11"/>
          <w:sz w:val="28"/>
          <w:szCs w:val="28"/>
          <w:vertAlign w:val="subscript"/>
        </w:rPr>
        <w:t>2</w:t>
      </w:r>
      <w:r w:rsidRPr="0042658D">
        <w:rPr>
          <w:color w:val="000000"/>
          <w:spacing w:val="11"/>
          <w:sz w:val="28"/>
          <w:szCs w:val="28"/>
        </w:rPr>
        <w:t>+</w:t>
      </w:r>
      <w:r>
        <w:rPr>
          <w:color w:val="000000"/>
          <w:spacing w:val="11"/>
          <w:sz w:val="28"/>
          <w:szCs w:val="28"/>
          <w:lang w:val="en-US"/>
        </w:rPr>
        <w:t>H</w:t>
      </w:r>
      <w:r w:rsidRPr="0042658D">
        <w:rPr>
          <w:color w:val="000000"/>
          <w:spacing w:val="11"/>
          <w:sz w:val="28"/>
          <w:szCs w:val="28"/>
          <w:vertAlign w:val="subscript"/>
        </w:rPr>
        <w:t>2</w:t>
      </w:r>
      <w:r>
        <w:rPr>
          <w:color w:val="000000"/>
          <w:spacing w:val="11"/>
          <w:sz w:val="28"/>
          <w:szCs w:val="28"/>
          <w:lang w:val="en-US"/>
        </w:rPr>
        <w:t>O</w:t>
      </w:r>
      <w:r w:rsidRPr="0042658D">
        <w:rPr>
          <w:color w:val="000000"/>
          <w:spacing w:val="11"/>
          <w:sz w:val="28"/>
          <w:szCs w:val="28"/>
        </w:rPr>
        <w:t>=</w:t>
      </w:r>
      <w:proofErr w:type="spellStart"/>
      <w:r>
        <w:rPr>
          <w:color w:val="000000"/>
          <w:spacing w:val="11"/>
          <w:sz w:val="28"/>
          <w:szCs w:val="28"/>
          <w:lang w:val="en-US"/>
        </w:rPr>
        <w:t>HOCl</w:t>
      </w:r>
      <w:proofErr w:type="spellEnd"/>
      <w:r w:rsidRPr="0042658D">
        <w:rPr>
          <w:color w:val="000000"/>
          <w:spacing w:val="11"/>
          <w:sz w:val="28"/>
          <w:szCs w:val="28"/>
        </w:rPr>
        <w:t>+</w:t>
      </w:r>
      <w:proofErr w:type="spellStart"/>
      <w:r>
        <w:rPr>
          <w:color w:val="000000"/>
          <w:spacing w:val="11"/>
          <w:sz w:val="28"/>
          <w:szCs w:val="28"/>
          <w:lang w:val="en-US"/>
        </w:rPr>
        <w:t>HCl</w:t>
      </w:r>
      <w:proofErr w:type="spellEnd"/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D85801">
        <w:rPr>
          <w:color w:val="000000"/>
          <w:spacing w:val="11"/>
          <w:sz w:val="28"/>
          <w:szCs w:val="28"/>
        </w:rPr>
        <w:t>Далее происходит диссоциация образующейся хлорноватистой кислоты</w:t>
      </w:r>
    </w:p>
    <w:p w:rsidR="00BA7BA0" w:rsidRPr="0042658D" w:rsidRDefault="00BA7BA0" w:rsidP="00BA7BA0">
      <w:pPr>
        <w:shd w:val="clear" w:color="auto" w:fill="FFFFFF"/>
        <w:ind w:firstLine="709"/>
        <w:jc w:val="center"/>
        <w:rPr>
          <w:color w:val="000000"/>
          <w:spacing w:val="11"/>
          <w:sz w:val="28"/>
          <w:szCs w:val="28"/>
          <w:u w:val="single"/>
        </w:rPr>
      </w:pPr>
      <w:proofErr w:type="spellStart"/>
      <w:r>
        <w:rPr>
          <w:color w:val="000000"/>
          <w:spacing w:val="11"/>
          <w:sz w:val="28"/>
          <w:szCs w:val="28"/>
          <w:lang w:val="en-US"/>
        </w:rPr>
        <w:t>HOCl</w:t>
      </w:r>
      <w:proofErr w:type="spellEnd"/>
      <w:r w:rsidRPr="0042658D">
        <w:rPr>
          <w:color w:val="000000"/>
          <w:spacing w:val="11"/>
          <w:sz w:val="28"/>
          <w:szCs w:val="28"/>
        </w:rPr>
        <w:t>↔</w:t>
      </w:r>
      <w:r>
        <w:rPr>
          <w:color w:val="000000"/>
          <w:spacing w:val="11"/>
          <w:sz w:val="28"/>
          <w:szCs w:val="28"/>
          <w:lang w:val="en-US"/>
        </w:rPr>
        <w:t>H</w:t>
      </w:r>
      <w:r w:rsidRPr="0042658D">
        <w:rPr>
          <w:color w:val="000000"/>
          <w:spacing w:val="11"/>
          <w:sz w:val="28"/>
          <w:szCs w:val="28"/>
          <w:vertAlign w:val="superscript"/>
        </w:rPr>
        <w:t>+</w:t>
      </w:r>
      <w:r w:rsidRPr="0042658D">
        <w:rPr>
          <w:color w:val="000000"/>
          <w:spacing w:val="11"/>
          <w:sz w:val="28"/>
          <w:szCs w:val="28"/>
        </w:rPr>
        <w:t xml:space="preserve"> +</w:t>
      </w:r>
      <w:proofErr w:type="spellStart"/>
      <w:r w:rsidRPr="00D85801">
        <w:rPr>
          <w:color w:val="000000"/>
          <w:spacing w:val="11"/>
          <w:sz w:val="28"/>
          <w:szCs w:val="28"/>
          <w:u w:val="single"/>
          <w:lang w:val="en-US"/>
        </w:rPr>
        <w:t>OCl</w:t>
      </w:r>
      <w:proofErr w:type="spellEnd"/>
      <w:r w:rsidRPr="0042658D">
        <w:rPr>
          <w:color w:val="000000"/>
          <w:spacing w:val="11"/>
          <w:sz w:val="28"/>
          <w:szCs w:val="28"/>
          <w:u w:val="single"/>
          <w:vertAlign w:val="superscript"/>
        </w:rPr>
        <w:t>-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proofErr w:type="spellStart"/>
      <w:r>
        <w:rPr>
          <w:color w:val="000000"/>
          <w:spacing w:val="11"/>
          <w:sz w:val="28"/>
          <w:szCs w:val="28"/>
        </w:rPr>
        <w:lastRenderedPageBreak/>
        <w:t>Гипохлоритные</w:t>
      </w:r>
      <w:proofErr w:type="spellEnd"/>
      <w:r>
        <w:rPr>
          <w:color w:val="000000"/>
          <w:spacing w:val="11"/>
          <w:sz w:val="28"/>
          <w:szCs w:val="28"/>
        </w:rPr>
        <w:t xml:space="preserve"> ионы</w:t>
      </w:r>
      <w:r w:rsidRPr="00D85801">
        <w:rPr>
          <w:color w:val="000000"/>
          <w:spacing w:val="11"/>
          <w:sz w:val="28"/>
          <w:szCs w:val="28"/>
        </w:rPr>
        <w:t xml:space="preserve"> </w:t>
      </w:r>
      <w:proofErr w:type="spellStart"/>
      <w:r w:rsidRPr="00D85801">
        <w:rPr>
          <w:color w:val="000000"/>
          <w:spacing w:val="11"/>
          <w:sz w:val="28"/>
          <w:szCs w:val="28"/>
          <w:lang w:val="en-US"/>
        </w:rPr>
        <w:t>OCl</w:t>
      </w:r>
      <w:proofErr w:type="spellEnd"/>
      <w:r w:rsidRPr="00D85801">
        <w:rPr>
          <w:color w:val="000000"/>
          <w:spacing w:val="11"/>
          <w:sz w:val="28"/>
          <w:szCs w:val="28"/>
          <w:vertAlign w:val="superscript"/>
        </w:rPr>
        <w:t>-</w:t>
      </w:r>
      <w:r>
        <w:rPr>
          <w:color w:val="000000"/>
          <w:spacing w:val="11"/>
          <w:sz w:val="28"/>
          <w:szCs w:val="28"/>
        </w:rPr>
        <w:t xml:space="preserve"> наряду с недиссоциированными молекулами хлорноватистой кислоты обладают бактерицидными свойствами.</w:t>
      </w:r>
    </w:p>
    <w:p w:rsidR="00BA7BA0" w:rsidRDefault="00BA7BA0" w:rsidP="00BA7BA0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Сумму </w:t>
      </w:r>
      <w:proofErr w:type="spellStart"/>
      <w:r w:rsidRPr="00586B92">
        <w:rPr>
          <w:color w:val="000000"/>
          <w:spacing w:val="11"/>
          <w:sz w:val="28"/>
          <w:szCs w:val="28"/>
          <w:u w:val="single"/>
          <w:lang w:val="en-US"/>
        </w:rPr>
        <w:t>Cl</w:t>
      </w:r>
      <w:proofErr w:type="spellEnd"/>
      <w:r w:rsidRPr="00586B92">
        <w:rPr>
          <w:color w:val="000000"/>
          <w:spacing w:val="11"/>
          <w:sz w:val="28"/>
          <w:szCs w:val="28"/>
          <w:u w:val="single"/>
          <w:vertAlign w:val="subscript"/>
        </w:rPr>
        <w:t>2</w:t>
      </w:r>
      <w:r w:rsidRPr="00586B92">
        <w:rPr>
          <w:color w:val="000000"/>
          <w:spacing w:val="11"/>
          <w:sz w:val="28"/>
          <w:szCs w:val="28"/>
          <w:u w:val="single"/>
        </w:rPr>
        <w:t xml:space="preserve">+ </w:t>
      </w:r>
      <w:proofErr w:type="spellStart"/>
      <w:r w:rsidRPr="00586B92">
        <w:rPr>
          <w:color w:val="000000"/>
          <w:spacing w:val="11"/>
          <w:sz w:val="28"/>
          <w:szCs w:val="28"/>
          <w:u w:val="single"/>
          <w:lang w:val="en-US"/>
        </w:rPr>
        <w:t>HOCl</w:t>
      </w:r>
      <w:proofErr w:type="spellEnd"/>
      <w:r w:rsidRPr="00586B92">
        <w:rPr>
          <w:color w:val="000000"/>
          <w:spacing w:val="11"/>
          <w:sz w:val="28"/>
          <w:szCs w:val="28"/>
          <w:u w:val="single"/>
        </w:rPr>
        <w:t xml:space="preserve">+ </w:t>
      </w:r>
      <w:proofErr w:type="spellStart"/>
      <w:r w:rsidRPr="00586B92">
        <w:rPr>
          <w:color w:val="000000"/>
          <w:spacing w:val="11"/>
          <w:sz w:val="28"/>
          <w:szCs w:val="28"/>
          <w:u w:val="single"/>
          <w:lang w:val="en-US"/>
        </w:rPr>
        <w:t>OCl</w:t>
      </w:r>
      <w:proofErr w:type="spellEnd"/>
      <w:r w:rsidRPr="00586B92">
        <w:rPr>
          <w:color w:val="000000"/>
          <w:spacing w:val="11"/>
          <w:sz w:val="28"/>
          <w:szCs w:val="28"/>
          <w:u w:val="single"/>
          <w:vertAlign w:val="superscript"/>
        </w:rPr>
        <w:t>-</w:t>
      </w:r>
      <w:r>
        <w:rPr>
          <w:color w:val="000000"/>
          <w:spacing w:val="11"/>
          <w:sz w:val="28"/>
          <w:szCs w:val="28"/>
          <w:u w:val="single"/>
        </w:rPr>
        <w:t xml:space="preserve"> </w:t>
      </w:r>
      <w:r>
        <w:rPr>
          <w:color w:val="000000"/>
          <w:spacing w:val="11"/>
          <w:sz w:val="28"/>
          <w:szCs w:val="28"/>
        </w:rPr>
        <w:t xml:space="preserve">называют </w:t>
      </w:r>
      <w:r w:rsidRPr="00586B92">
        <w:rPr>
          <w:b/>
          <w:color w:val="000000"/>
          <w:spacing w:val="11"/>
          <w:sz w:val="28"/>
          <w:szCs w:val="28"/>
        </w:rPr>
        <w:t>свободным активным хлором.</w:t>
      </w:r>
    </w:p>
    <w:p w:rsidR="00BA7BA0" w:rsidRDefault="00BA7BA0" w:rsidP="00BA7BA0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586B92">
        <w:rPr>
          <w:color w:val="000000"/>
          <w:spacing w:val="11"/>
          <w:sz w:val="28"/>
          <w:szCs w:val="28"/>
        </w:rPr>
        <w:t>При наличии в воде аммонийных соединений</w:t>
      </w:r>
      <w:r>
        <w:rPr>
          <w:color w:val="000000"/>
          <w:spacing w:val="11"/>
          <w:sz w:val="28"/>
          <w:szCs w:val="28"/>
        </w:rPr>
        <w:t xml:space="preserve"> или при специальном введении в воду аммиака образуются монохлорамины </w:t>
      </w:r>
      <w:r>
        <w:rPr>
          <w:color w:val="000000"/>
          <w:spacing w:val="11"/>
          <w:sz w:val="28"/>
          <w:szCs w:val="28"/>
          <w:lang w:val="en-US"/>
        </w:rPr>
        <w:t>NH</w:t>
      </w:r>
      <w:r w:rsidRPr="00586B92">
        <w:rPr>
          <w:color w:val="000000"/>
          <w:spacing w:val="11"/>
          <w:sz w:val="28"/>
          <w:szCs w:val="28"/>
          <w:vertAlign w:val="subscript"/>
        </w:rPr>
        <w:t>2</w:t>
      </w:r>
      <w:proofErr w:type="spellStart"/>
      <w:r>
        <w:rPr>
          <w:color w:val="000000"/>
          <w:spacing w:val="11"/>
          <w:sz w:val="28"/>
          <w:szCs w:val="28"/>
          <w:lang w:val="en-US"/>
        </w:rPr>
        <w:t>Cl</w:t>
      </w:r>
      <w:proofErr w:type="spellEnd"/>
      <w:r w:rsidRPr="00586B92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 xml:space="preserve"> и </w:t>
      </w:r>
      <w:proofErr w:type="spellStart"/>
      <w:r>
        <w:rPr>
          <w:color w:val="000000"/>
          <w:spacing w:val="11"/>
          <w:sz w:val="28"/>
          <w:szCs w:val="28"/>
        </w:rPr>
        <w:t>дихлорамины</w:t>
      </w:r>
      <w:proofErr w:type="spellEnd"/>
      <w:r>
        <w:rPr>
          <w:color w:val="000000"/>
          <w:spacing w:val="11"/>
          <w:sz w:val="28"/>
          <w:szCs w:val="28"/>
        </w:rPr>
        <w:t xml:space="preserve"> </w:t>
      </w:r>
      <w:proofErr w:type="spellStart"/>
      <w:r>
        <w:rPr>
          <w:color w:val="000000"/>
          <w:spacing w:val="11"/>
          <w:sz w:val="28"/>
          <w:szCs w:val="28"/>
          <w:lang w:val="en-US"/>
        </w:rPr>
        <w:t>NHCl</w:t>
      </w:r>
      <w:proofErr w:type="spellEnd"/>
      <w:r w:rsidRPr="00586B92">
        <w:rPr>
          <w:color w:val="000000"/>
          <w:spacing w:val="11"/>
          <w:sz w:val="28"/>
          <w:szCs w:val="28"/>
          <w:vertAlign w:val="subscript"/>
        </w:rPr>
        <w:t>2</w:t>
      </w:r>
      <w:r>
        <w:rPr>
          <w:color w:val="000000"/>
          <w:spacing w:val="11"/>
          <w:sz w:val="28"/>
          <w:szCs w:val="28"/>
        </w:rPr>
        <w:t xml:space="preserve">, также оказывающие бактерицидное действие, несколько меньшее, чем свободный хлор, но более </w:t>
      </w:r>
      <w:proofErr w:type="spellStart"/>
      <w:r>
        <w:rPr>
          <w:color w:val="000000"/>
          <w:spacing w:val="11"/>
          <w:sz w:val="28"/>
          <w:szCs w:val="28"/>
        </w:rPr>
        <w:t>продолжительное</w:t>
      </w:r>
      <w:proofErr w:type="gramStart"/>
      <w:r>
        <w:rPr>
          <w:color w:val="000000"/>
          <w:spacing w:val="11"/>
          <w:sz w:val="28"/>
          <w:szCs w:val="28"/>
        </w:rPr>
        <w:t>.Х</w:t>
      </w:r>
      <w:proofErr w:type="gramEnd"/>
      <w:r>
        <w:rPr>
          <w:color w:val="000000"/>
          <w:spacing w:val="11"/>
          <w:sz w:val="28"/>
          <w:szCs w:val="28"/>
        </w:rPr>
        <w:t>лор</w:t>
      </w:r>
      <w:proofErr w:type="spellEnd"/>
      <w:r>
        <w:rPr>
          <w:color w:val="000000"/>
          <w:spacing w:val="11"/>
          <w:sz w:val="28"/>
          <w:szCs w:val="28"/>
        </w:rPr>
        <w:t xml:space="preserve"> в виде хлораминов в отличие от свободного хлора называется </w:t>
      </w:r>
      <w:r w:rsidRPr="00586B92">
        <w:rPr>
          <w:b/>
          <w:color w:val="000000"/>
          <w:spacing w:val="11"/>
          <w:sz w:val="28"/>
          <w:szCs w:val="28"/>
        </w:rPr>
        <w:t xml:space="preserve">связанным активным хлором. 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586B92">
        <w:rPr>
          <w:color w:val="000000"/>
          <w:spacing w:val="11"/>
          <w:sz w:val="28"/>
          <w:szCs w:val="28"/>
        </w:rPr>
        <w:t>Количество активного хлора, необходимого для обеззараживания воды, должно определяться по всему количеству органических веществ и микроорганизмов (а также нео</w:t>
      </w:r>
      <w:r>
        <w:rPr>
          <w:color w:val="000000"/>
          <w:spacing w:val="11"/>
          <w:sz w:val="28"/>
          <w:szCs w:val="28"/>
        </w:rPr>
        <w:t>р</w:t>
      </w:r>
      <w:r w:rsidRPr="00586B92">
        <w:rPr>
          <w:color w:val="000000"/>
          <w:spacing w:val="11"/>
          <w:sz w:val="28"/>
          <w:szCs w:val="28"/>
        </w:rPr>
        <w:t>ганических веществ, способных к окислению),</w:t>
      </w:r>
      <w:r>
        <w:rPr>
          <w:color w:val="000000"/>
          <w:spacing w:val="11"/>
          <w:sz w:val="28"/>
          <w:szCs w:val="28"/>
        </w:rPr>
        <w:t xml:space="preserve"> которые могут находиться в хлорируемой воде. Недостаточная доза хлора может привести к тому, что он не окажет необходимого бактерицидного действия, излишняя доза хлора ухудшает вкусовые качества воды.  Показателем достаточности принятой дозы хлора служит наличие в воде так называемого </w:t>
      </w:r>
      <w:r w:rsidRPr="00634D32">
        <w:rPr>
          <w:color w:val="000000"/>
          <w:spacing w:val="11"/>
          <w:sz w:val="28"/>
          <w:szCs w:val="28"/>
        </w:rPr>
        <w:t>остаточного хлора (остающегося в воде   от введенной дозы после окисления находящихся  воде веществ).</w:t>
      </w:r>
      <w:r>
        <w:rPr>
          <w:color w:val="000000"/>
          <w:spacing w:val="11"/>
          <w:sz w:val="28"/>
          <w:szCs w:val="28"/>
        </w:rPr>
        <w:t xml:space="preserve"> Концентрация остаточного хлора в воде перед поступлением ее в сеть должна находиться в пределах 0,3-0,5 мг/л. За расчетную следует принимать ту дозу хлора, которая обеспечивает указанное количество остаточного хлора. Расчетная доза назначается в результате пробного хлорирования.</w:t>
      </w:r>
    </w:p>
    <w:p w:rsidR="00BA7BA0" w:rsidRPr="00634D32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proofErr w:type="gramStart"/>
      <w:r>
        <w:rPr>
          <w:color w:val="000000"/>
          <w:spacing w:val="11"/>
          <w:sz w:val="28"/>
          <w:szCs w:val="28"/>
        </w:rPr>
        <w:t>Для осветления речной воды доза хлора обычно колеблется в пределах 1,5-3 мг/л, при хлорировании подземных вод доза хлора чаще всего не превышает 1-1,5 мг/л. При введении хлора в обрабатываемую воду должны быть обеспечены хорошая смешиваемость его с водой и продолжительность контакта его с водой до подачи потребителю не менее 30 минут.</w:t>
      </w:r>
      <w:proofErr w:type="gramEnd"/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BF7615">
        <w:rPr>
          <w:b/>
          <w:color w:val="000000"/>
          <w:spacing w:val="11"/>
          <w:sz w:val="28"/>
          <w:szCs w:val="28"/>
        </w:rPr>
        <w:t>Обеззараживание воды ионами тяжелых металлов.</w:t>
      </w:r>
      <w:r w:rsidRPr="00380456">
        <w:rPr>
          <w:color w:val="000000"/>
          <w:spacing w:val="11"/>
          <w:sz w:val="28"/>
          <w:szCs w:val="28"/>
        </w:rPr>
        <w:t xml:space="preserve"> Очень небольшие количества ионов серебра или меди обеззараживают воду. Для полноты обеззараживания требуется длительная экспозиция. </w:t>
      </w:r>
      <w:r>
        <w:rPr>
          <w:color w:val="000000"/>
          <w:spacing w:val="11"/>
          <w:sz w:val="28"/>
          <w:szCs w:val="28"/>
        </w:rPr>
        <w:t>Обогащение воды ионами серебра может осуществляться несколькими методами: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- </w:t>
      </w:r>
      <w:proofErr w:type="spellStart"/>
      <w:r>
        <w:rPr>
          <w:color w:val="000000"/>
          <w:spacing w:val="11"/>
          <w:sz w:val="28"/>
          <w:szCs w:val="28"/>
        </w:rPr>
        <w:t>контактированием</w:t>
      </w:r>
      <w:proofErr w:type="spellEnd"/>
      <w:r>
        <w:rPr>
          <w:color w:val="000000"/>
          <w:spacing w:val="11"/>
          <w:sz w:val="28"/>
          <w:szCs w:val="28"/>
        </w:rPr>
        <w:t xml:space="preserve"> воды с развитой поверхностью металла;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- непосредственным растворением в воде солей серебра;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- </w:t>
      </w:r>
      <w:proofErr w:type="spellStart"/>
      <w:r>
        <w:rPr>
          <w:color w:val="000000"/>
          <w:spacing w:val="11"/>
          <w:sz w:val="28"/>
          <w:szCs w:val="28"/>
        </w:rPr>
        <w:t>электролитически</w:t>
      </w:r>
      <w:proofErr w:type="spellEnd"/>
      <w:r>
        <w:rPr>
          <w:color w:val="000000"/>
          <w:spacing w:val="11"/>
          <w:sz w:val="28"/>
          <w:szCs w:val="28"/>
        </w:rPr>
        <w:t>.</w:t>
      </w:r>
    </w:p>
    <w:p w:rsidR="00BA7BA0" w:rsidRPr="00380456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Практическое значение имеет электролитический метод. Он основан на анодном растворении серебра, что обеспечивает получение нужных концентраций металла в короткое время и позволяет электроизмерительными приборами точно дозировать реагенты и регулировать процесс. </w:t>
      </w:r>
    </w:p>
    <w:p w:rsidR="00BA7BA0" w:rsidRPr="00EA3118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74850">
        <w:rPr>
          <w:b/>
          <w:color w:val="000000"/>
          <w:spacing w:val="11"/>
          <w:sz w:val="28"/>
          <w:szCs w:val="28"/>
        </w:rPr>
        <w:lastRenderedPageBreak/>
        <w:t>Бактерицидное облучение</w:t>
      </w:r>
      <w:r w:rsidRPr="00EA3118">
        <w:rPr>
          <w:color w:val="000000"/>
          <w:spacing w:val="11"/>
          <w:sz w:val="28"/>
          <w:szCs w:val="28"/>
        </w:rPr>
        <w:t>. Этот метод обеззараживания воды осуществляется с использованием ультрафиолетовых лучей, обла</w:t>
      </w:r>
      <w:r w:rsidRPr="00EA3118">
        <w:rPr>
          <w:color w:val="000000"/>
          <w:spacing w:val="11"/>
          <w:sz w:val="28"/>
          <w:szCs w:val="28"/>
        </w:rPr>
        <w:softHyphen/>
        <w:t>дающих бактерицидными свойствами. Применяют его для обезза</w:t>
      </w:r>
      <w:r w:rsidRPr="00EA3118">
        <w:rPr>
          <w:color w:val="000000"/>
          <w:spacing w:val="11"/>
          <w:sz w:val="28"/>
          <w:szCs w:val="28"/>
        </w:rPr>
        <w:softHyphen/>
        <w:t>раживания небольших расходов воды подземных источников, а так</w:t>
      </w:r>
      <w:r w:rsidRPr="00EA3118">
        <w:rPr>
          <w:color w:val="000000"/>
          <w:spacing w:val="11"/>
          <w:sz w:val="28"/>
          <w:szCs w:val="28"/>
        </w:rPr>
        <w:softHyphen/>
        <w:t>же фильтрованной воды поверхностных источников</w:t>
      </w:r>
      <w:r>
        <w:rPr>
          <w:color w:val="000000"/>
          <w:spacing w:val="11"/>
          <w:sz w:val="28"/>
          <w:szCs w:val="28"/>
        </w:rPr>
        <w:t>.</w:t>
      </w:r>
      <w:r w:rsidRPr="00EA3118">
        <w:rPr>
          <w:color w:val="000000"/>
          <w:spacing w:val="11"/>
          <w:sz w:val="28"/>
          <w:szCs w:val="28"/>
        </w:rPr>
        <w:t xml:space="preserve"> В качестве ис</w:t>
      </w:r>
      <w:r w:rsidRPr="00EA3118">
        <w:rPr>
          <w:color w:val="000000"/>
          <w:spacing w:val="11"/>
          <w:sz w:val="28"/>
          <w:szCs w:val="28"/>
        </w:rPr>
        <w:softHyphen/>
        <w:t>точников излучения служат ртутно-кварцевые лампы высокого или низкого давления.</w:t>
      </w:r>
    </w:p>
    <w:p w:rsidR="00BA7BA0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Эффект обеззараживания зависит от продолжительности и ин</w:t>
      </w:r>
      <w:r w:rsidRPr="00EA3118">
        <w:rPr>
          <w:color w:val="000000"/>
          <w:spacing w:val="11"/>
          <w:sz w:val="28"/>
          <w:szCs w:val="28"/>
        </w:rPr>
        <w:softHyphen/>
        <w:t>тенсивности излучения. Обеззараживание ультрафиолетовыми лучами не применяется для вод высокой мутности.</w:t>
      </w:r>
    </w:p>
    <w:p w:rsidR="00BA7BA0" w:rsidRPr="00EA3118" w:rsidRDefault="00BA7BA0" w:rsidP="00BA7BA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D13F20" w:rsidRDefault="00BA7BA0"/>
    <w:sectPr w:rsidR="00D13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D66"/>
    <w:rsid w:val="00162019"/>
    <w:rsid w:val="001C157D"/>
    <w:rsid w:val="00666E77"/>
    <w:rsid w:val="009843CF"/>
    <w:rsid w:val="009C53C8"/>
    <w:rsid w:val="00A328A4"/>
    <w:rsid w:val="00BA7BA0"/>
    <w:rsid w:val="00C66D66"/>
    <w:rsid w:val="00DE22D7"/>
    <w:rsid w:val="00EA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B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A7BA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BA7BA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BA7BA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A7BA0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B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A7BA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BA7BA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BA7BA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A7BA0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1558</Words>
  <Characters>8885</Characters>
  <Application>Microsoft Office Word</Application>
  <DocSecurity>0</DocSecurity>
  <Lines>74</Lines>
  <Paragraphs>20</Paragraphs>
  <ScaleCrop>false</ScaleCrop>
  <Company/>
  <LinksUpToDate>false</LinksUpToDate>
  <CharactersWithSpaces>10423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2019-09-26T05:03:00Z</dcterms:created>
  <dcterms:modified xsi:type="dcterms:W3CDTF">2019-09-26T05:05:00Z</dcterms:modified>
</cp:coreProperties>
</file>